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713AD56E"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80385C">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6B4B8554"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ED2553">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50F2E">
        <w:rPr>
          <w:rFonts w:ascii="Times New Roman" w:eastAsia="Arial Unicode MS" w:hAnsi="Times New Roman" w:cs="Times New Roman"/>
          <w:b/>
          <w:sz w:val="24"/>
          <w:szCs w:val="24"/>
          <w:lang w:eastAsia="lv-LV"/>
        </w:rPr>
        <w:t>7</w:t>
      </w:r>
    </w:p>
    <w:p w14:paraId="08E91D2B" w14:textId="56678E39"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ED2553">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D50F2E">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77777777" w:rsidR="00C53602" w:rsidRDefault="00C53602" w:rsidP="00C53602">
      <w:pPr>
        <w:keepNext/>
        <w:spacing w:after="0" w:line="240" w:lineRule="auto"/>
        <w:outlineLvl w:val="0"/>
        <w:rPr>
          <w:rFonts w:ascii="Times New Roman" w:eastAsia="Times New Roman" w:hAnsi="Times New Roman" w:cs="Times New Roman"/>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14:paraId="4A696D97" w14:textId="64DC02B2" w:rsidR="00D50F2E" w:rsidRPr="00D50F2E" w:rsidRDefault="00D50F2E" w:rsidP="00D50F2E">
      <w:pPr>
        <w:spacing w:after="0" w:line="240" w:lineRule="auto"/>
        <w:jc w:val="both"/>
        <w:rPr>
          <w:rFonts w:ascii="Times New Roman" w:eastAsia="Calibri" w:hAnsi="Times New Roman" w:cs="Times New Roman"/>
          <w:b/>
          <w:bCs/>
          <w:sz w:val="24"/>
          <w:szCs w:val="24"/>
        </w:rPr>
      </w:pPr>
      <w:r w:rsidRPr="00D50F2E">
        <w:rPr>
          <w:rFonts w:ascii="Times New Roman" w:eastAsia="Calibri" w:hAnsi="Times New Roman" w:cs="Times New Roman"/>
          <w:b/>
          <w:bCs/>
          <w:sz w:val="24"/>
          <w:szCs w:val="24"/>
        </w:rPr>
        <w:t>Par grozījumiem 30.12.2020. Madonas novada pašvaldības domes lēmumā Nr.564 “Par Madonas novada pašvaldības pagasta pārvalžu, Madonas pilsētas un to iestāžu un Madonas novada pašvaldības centrālās administrācijas amata vienību saraksta apstiprināšanu”</w:t>
      </w:r>
      <w:r>
        <w:rPr>
          <w:rFonts w:ascii="Times New Roman" w:eastAsia="Calibri" w:hAnsi="Times New Roman" w:cs="Times New Roman"/>
          <w:b/>
          <w:bCs/>
          <w:sz w:val="24"/>
          <w:szCs w:val="24"/>
        </w:rPr>
        <w:t xml:space="preserve"> pielikumā Nr.2</w:t>
      </w:r>
    </w:p>
    <w:p w14:paraId="3696F306" w14:textId="77777777" w:rsidR="00D50F2E" w:rsidRPr="00D50F2E" w:rsidRDefault="00D50F2E" w:rsidP="00D50F2E">
      <w:pPr>
        <w:spacing w:after="0" w:line="240" w:lineRule="auto"/>
        <w:jc w:val="both"/>
        <w:rPr>
          <w:rFonts w:ascii="Times New Roman" w:eastAsia="Calibri" w:hAnsi="Times New Roman" w:cs="Times New Roman"/>
          <w:b/>
          <w:bCs/>
          <w:sz w:val="24"/>
          <w:szCs w:val="24"/>
          <w:u w:val="single"/>
        </w:rPr>
      </w:pPr>
    </w:p>
    <w:p w14:paraId="60157BA0" w14:textId="77777777" w:rsidR="00D50F2E" w:rsidRPr="00D50F2E" w:rsidRDefault="00D50F2E" w:rsidP="00D50F2E">
      <w:pPr>
        <w:spacing w:after="0" w:line="240" w:lineRule="auto"/>
        <w:jc w:val="both"/>
        <w:rPr>
          <w:rFonts w:ascii="Times New Roman" w:eastAsia="Calibri" w:hAnsi="Times New Roman" w:cs="Times New Roman"/>
          <w:sz w:val="24"/>
          <w:szCs w:val="24"/>
        </w:rPr>
      </w:pPr>
      <w:r w:rsidRPr="00D50F2E">
        <w:rPr>
          <w:rFonts w:ascii="Times New Roman" w:eastAsia="Calibri" w:hAnsi="Times New Roman" w:cs="Times New Roman"/>
          <w:sz w:val="24"/>
          <w:szCs w:val="24"/>
        </w:rPr>
        <w:tab/>
        <w:t>Pamatojoties uz to, ka amata vienībai “pavārs” ikmēneša darba grafiks neatbilst normālam darba laikam, ir nepieciešams veikt grozījumus 30.12.2020. Madonas novada pašvaldības domes lēmuma Nr.564 “Par Madonas novada pašvaldības pagasta pārvalžu, Madonas pilsētas un to iestāžu un Madonas novada pašvaldības centrālās administrācijas amata vienību saraksta apstiprināšanu” 2.pielikumā “Barkavas pagasta pārvaldes amata vienību un tās pakļautībā esošo iestāžu amata vienību saraksts ar 01.01.2021.</w:t>
      </w:r>
    </w:p>
    <w:p w14:paraId="17F68F15" w14:textId="147F16C6" w:rsidR="00D50F2E" w:rsidRDefault="00D50F2E" w:rsidP="00D50F2E">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 xml:space="preserve">Noklausījusies sniegto informāciju, </w:t>
      </w:r>
      <w:r w:rsidRPr="00D50F2E">
        <w:rPr>
          <w:rFonts w:ascii="Times New Roman" w:eastAsia="Calibri" w:hAnsi="Times New Roman" w:cs="Times New Roman"/>
          <w:sz w:val="24"/>
          <w:szCs w:val="24"/>
        </w:rPr>
        <w:t xml:space="preserve">pamatojoties uz likuma “Par pašvaldībām”  21.panta pirmās daļas 13.punktu, </w:t>
      </w:r>
      <w:r>
        <w:rPr>
          <w:rFonts w:ascii="Times New Roman" w:eastAsia="Calibri" w:hAnsi="Times New Roman" w:cs="Times New Roman"/>
          <w:sz w:val="24"/>
          <w:szCs w:val="24"/>
        </w:rPr>
        <w:t xml:space="preserve">ņemot vērā </w:t>
      </w:r>
      <w:r>
        <w:rPr>
          <w:rFonts w:ascii="Times New Roman" w:eastAsia="Times New Roman" w:hAnsi="Times New Roman" w:cs="Times New Roman"/>
          <w:color w:val="000000"/>
          <w:sz w:val="24"/>
          <w:szCs w:val="24"/>
        </w:rPr>
        <w:t>19.01.2021. Finanšu un attīstības komitejas</w:t>
      </w:r>
      <w:r w:rsidRPr="0054138F">
        <w:rPr>
          <w:rFonts w:ascii="Times New Roman" w:eastAsia="Times New Roman" w:hAnsi="Times New Roman" w:cs="Times New Roman"/>
          <w:color w:val="000000"/>
          <w:sz w:val="24"/>
          <w:szCs w:val="24"/>
        </w:rPr>
        <w:t xml:space="preserve"> atzinumu</w:t>
      </w:r>
      <w:r>
        <w:rPr>
          <w:rFonts w:ascii="Times New Roman" w:eastAsia="Times New Roman" w:hAnsi="Times New Roman" w:cs="Times New Roman"/>
          <w:color w:val="000000"/>
          <w:sz w:val="24"/>
          <w:szCs w:val="24"/>
        </w:rPr>
        <w:t xml:space="preserve">, </w:t>
      </w:r>
      <w:r w:rsidRPr="00AB105F">
        <w:rPr>
          <w:rFonts w:ascii="Times New Roman" w:eastAsia="Times New Roman" w:hAnsi="Times New Roman" w:cs="Times New Roman"/>
          <w:b/>
          <w:bCs/>
          <w:sz w:val="24"/>
          <w:szCs w:val="24"/>
          <w:lang w:eastAsia="lv-LV"/>
        </w:rPr>
        <w:t>atklāti balsojot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bCs/>
          <w:sz w:val="24"/>
          <w:szCs w:val="24"/>
          <w:lang w:eastAsia="lv-LV"/>
        </w:rPr>
        <w:t>PAR</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17 </w:t>
      </w:r>
      <w:r w:rsidRPr="00AB105F">
        <w:rPr>
          <w:rFonts w:ascii="Times New Roman" w:hAnsi="Times New Roman" w:cs="Times New Roman"/>
          <w:noProof/>
          <w:sz w:val="24"/>
          <w:szCs w:val="24"/>
        </w:rPr>
        <w:t xml:space="preserve">(Andrejs Ceļapīters, Artūrs Čačka, Andris Dombrovskis, Zigfrīds Gora, Antra Gotlaufa, Artūrs Grandāns, Gunārs Ikaunieks, Valda Kļaviņa, Agris Lungevičs, Ivars Miķelsons, Valentīns Rakstiņš, Andris Sakne, Rihards Saulītis, Inese Strode, Aleksandrs Šrubs, </w:t>
      </w:r>
      <w:r>
        <w:rPr>
          <w:rFonts w:ascii="Times New Roman" w:hAnsi="Times New Roman" w:cs="Times New Roman"/>
          <w:noProof/>
          <w:sz w:val="24"/>
          <w:szCs w:val="24"/>
        </w:rPr>
        <w:t xml:space="preserve">Gatis Teilis, </w:t>
      </w:r>
      <w:r w:rsidRPr="00AB105F">
        <w:rPr>
          <w:rFonts w:ascii="Times New Roman" w:hAnsi="Times New Roman" w:cs="Times New Roman"/>
          <w:noProof/>
          <w:sz w:val="24"/>
          <w:szCs w:val="24"/>
        </w:rPr>
        <w:t>Kaspars Udrass</w:t>
      </w:r>
      <w:r w:rsidRPr="00AB105F">
        <w:rPr>
          <w:rFonts w:ascii="Times New Roman" w:eastAsia="Times New Roman" w:hAnsi="Times New Roman" w:cs="Times New Roman"/>
          <w:sz w:val="24"/>
          <w:szCs w:val="24"/>
          <w:lang w:eastAsia="lv-LV"/>
        </w:rPr>
        <w:t>)</w:t>
      </w:r>
      <w:r w:rsidRPr="00AB105F">
        <w:rPr>
          <w:rFonts w:ascii="Times New Roman" w:eastAsia="Times New Roman" w:hAnsi="Times New Roman" w:cs="Times New Roman"/>
          <w:b/>
          <w:sz w:val="24"/>
          <w:szCs w:val="24"/>
          <w:lang w:eastAsia="lv-LV"/>
        </w:rPr>
        <w:t>,</w:t>
      </w:r>
      <w:r w:rsidRPr="00AB105F">
        <w:rPr>
          <w:rFonts w:ascii="Times New Roman" w:eastAsia="Times New Roman" w:hAnsi="Times New Roman" w:cs="Times New Roman"/>
          <w:sz w:val="24"/>
          <w:szCs w:val="24"/>
          <w:lang w:eastAsia="lv-LV"/>
        </w:rPr>
        <w:t xml:space="preserve"> </w:t>
      </w:r>
      <w:r w:rsidRPr="00AB105F">
        <w:rPr>
          <w:rFonts w:ascii="Times New Roman" w:eastAsia="Times New Roman" w:hAnsi="Times New Roman" w:cs="Times New Roman"/>
          <w:b/>
          <w:sz w:val="24"/>
          <w:szCs w:val="24"/>
          <w:lang w:eastAsia="lv-LV"/>
        </w:rPr>
        <w:t>PRET – NAV</w:t>
      </w:r>
      <w:r w:rsidRPr="00AB105F">
        <w:rPr>
          <w:rFonts w:ascii="Times New Roman" w:hAnsi="Times New Roman" w:cs="Times New Roman"/>
          <w:b/>
          <w:noProof/>
          <w:sz w:val="24"/>
          <w:szCs w:val="24"/>
        </w:rPr>
        <w:t xml:space="preserve">, </w:t>
      </w:r>
      <w:r w:rsidRPr="00AB105F">
        <w:rPr>
          <w:rFonts w:ascii="Times New Roman" w:eastAsia="Times New Roman" w:hAnsi="Times New Roman" w:cs="Times New Roman"/>
          <w:b/>
          <w:sz w:val="24"/>
          <w:szCs w:val="24"/>
          <w:lang w:eastAsia="lv-LV"/>
        </w:rPr>
        <w:t>ATTURAS</w:t>
      </w:r>
      <w:r w:rsidRPr="00AB105F">
        <w:rPr>
          <w:rFonts w:ascii="Times New Roman" w:hAnsi="Times New Roman" w:cs="Times New Roman"/>
          <w:b/>
          <w:noProof/>
          <w:sz w:val="24"/>
          <w:szCs w:val="24"/>
        </w:rPr>
        <w:t xml:space="preserve"> – NAV, </w:t>
      </w:r>
      <w:r w:rsidRPr="00AB105F">
        <w:rPr>
          <w:rFonts w:ascii="Times New Roman" w:eastAsia="Times New Roman" w:hAnsi="Times New Roman" w:cs="Times New Roman"/>
          <w:sz w:val="24"/>
          <w:szCs w:val="24"/>
          <w:lang w:eastAsia="lv-LV"/>
        </w:rPr>
        <w:t xml:space="preserve">Madonas novada pašvaldības dome </w:t>
      </w:r>
      <w:r w:rsidRPr="00AB105F">
        <w:rPr>
          <w:rFonts w:ascii="Times New Roman" w:eastAsia="Times New Roman" w:hAnsi="Times New Roman" w:cs="Times New Roman"/>
          <w:b/>
          <w:bCs/>
          <w:sz w:val="24"/>
          <w:szCs w:val="24"/>
          <w:lang w:eastAsia="lv-LV"/>
        </w:rPr>
        <w:t>NOLEMJ</w:t>
      </w:r>
      <w:r w:rsidRPr="00AB105F">
        <w:rPr>
          <w:rFonts w:ascii="Times New Roman" w:eastAsia="Times New Roman" w:hAnsi="Times New Roman" w:cs="Times New Roman"/>
          <w:sz w:val="24"/>
          <w:szCs w:val="24"/>
          <w:lang w:eastAsia="lv-LV"/>
        </w:rPr>
        <w:t>:</w:t>
      </w:r>
    </w:p>
    <w:p w14:paraId="33349420" w14:textId="13E3746F" w:rsidR="00D50F2E" w:rsidRPr="00D50F2E" w:rsidRDefault="00D50F2E" w:rsidP="00D50F2E">
      <w:pPr>
        <w:spacing w:after="0" w:line="240" w:lineRule="auto"/>
        <w:jc w:val="both"/>
        <w:rPr>
          <w:rFonts w:ascii="Times New Roman" w:eastAsia="Calibri" w:hAnsi="Times New Roman" w:cs="Times New Roman"/>
          <w:sz w:val="24"/>
          <w:szCs w:val="24"/>
        </w:rPr>
      </w:pPr>
    </w:p>
    <w:p w14:paraId="032351CA" w14:textId="78D50FF1" w:rsidR="00D50F2E" w:rsidRPr="00D50F2E" w:rsidRDefault="00D50F2E" w:rsidP="00D50F2E">
      <w:pPr>
        <w:pStyle w:val="Sarakstarindkopa"/>
        <w:numPr>
          <w:ilvl w:val="0"/>
          <w:numId w:val="46"/>
        </w:numPr>
        <w:spacing w:after="0" w:line="240" w:lineRule="auto"/>
        <w:jc w:val="both"/>
        <w:rPr>
          <w:rFonts w:ascii="Times New Roman" w:eastAsia="Calibri" w:hAnsi="Times New Roman" w:cs="Times New Roman"/>
          <w:sz w:val="24"/>
          <w:szCs w:val="24"/>
        </w:rPr>
      </w:pPr>
      <w:r w:rsidRPr="00D50F2E">
        <w:rPr>
          <w:rFonts w:ascii="Times New Roman" w:eastAsia="Calibri" w:hAnsi="Times New Roman" w:cs="Times New Roman"/>
          <w:sz w:val="24"/>
          <w:szCs w:val="24"/>
        </w:rPr>
        <w:t xml:space="preserve">Veikt šādus grozījumus 30.12.2020. domes lēmuma Nr.564  pielikumā Nr.2 “Barkavas pagasta pārvaldes amata vienību un tās pakļautībā esošo iestāžu amata vienību saraksts ar 01.01.2021”: </w:t>
      </w:r>
    </w:p>
    <w:p w14:paraId="7D0574C4" w14:textId="77777777" w:rsidR="00D50F2E" w:rsidRPr="00D50F2E" w:rsidRDefault="00D50F2E" w:rsidP="00D50F2E">
      <w:pPr>
        <w:spacing w:after="0" w:line="240" w:lineRule="auto"/>
        <w:ind w:left="1134" w:hanging="426"/>
        <w:jc w:val="both"/>
        <w:rPr>
          <w:rFonts w:ascii="Times New Roman" w:eastAsia="Calibri" w:hAnsi="Times New Roman" w:cs="Times New Roman"/>
          <w:sz w:val="24"/>
          <w:szCs w:val="24"/>
        </w:rPr>
      </w:pPr>
      <w:r w:rsidRPr="00D50F2E">
        <w:rPr>
          <w:rFonts w:ascii="Times New Roman" w:eastAsia="Calibri" w:hAnsi="Times New Roman" w:cs="Times New Roman"/>
          <w:sz w:val="24"/>
          <w:szCs w:val="24"/>
        </w:rPr>
        <w:t xml:space="preserve">1.1.  grozīt sadaļā “Apvienotā virtuve” amata vienības “pavārs” (2 vienības)  mēnešalgas likmi no “EUR 555,00” uz  “stundas tarifa likme EUR 3,32”. </w:t>
      </w:r>
    </w:p>
    <w:p w14:paraId="555D80DC" w14:textId="236266E8" w:rsidR="00D50F2E" w:rsidRPr="00D50F2E" w:rsidRDefault="00D50F2E" w:rsidP="00D50F2E">
      <w:pPr>
        <w:spacing w:after="0" w:line="240" w:lineRule="auto"/>
        <w:ind w:left="709" w:hanging="426"/>
        <w:jc w:val="both"/>
        <w:rPr>
          <w:rFonts w:ascii="Times New Roman" w:eastAsia="Calibri" w:hAnsi="Times New Roman" w:cs="Times New Roman"/>
          <w:sz w:val="24"/>
          <w:szCs w:val="24"/>
        </w:rPr>
      </w:pPr>
      <w:r w:rsidRPr="00D50F2E">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D50F2E">
        <w:rPr>
          <w:rFonts w:ascii="Times New Roman" w:eastAsia="Calibri" w:hAnsi="Times New Roman" w:cs="Times New Roman"/>
          <w:sz w:val="24"/>
          <w:szCs w:val="24"/>
        </w:rPr>
        <w:t xml:space="preserve">Grozījumus piemērot ar 2021.gada 1.janvāri. </w:t>
      </w:r>
    </w:p>
    <w:p w14:paraId="4A080A66" w14:textId="1A253EFF" w:rsidR="00C07D87" w:rsidRDefault="00C07D87" w:rsidP="005C14F1">
      <w:pPr>
        <w:keepNext/>
        <w:spacing w:after="0" w:line="240" w:lineRule="auto"/>
        <w:outlineLvl w:val="0"/>
        <w:rPr>
          <w:rFonts w:ascii="Times New Roman" w:eastAsia="Arial Unicode MS" w:hAnsi="Times New Roman" w:cs="Arial Unicode MS"/>
          <w:b/>
          <w:sz w:val="24"/>
          <w:szCs w:val="24"/>
          <w:lang w:eastAsia="lv-LV"/>
        </w:rPr>
      </w:pPr>
    </w:p>
    <w:p w14:paraId="115F82C6" w14:textId="48B1393B" w:rsidR="00C932DC" w:rsidRDefault="00C932DC" w:rsidP="00C932DC">
      <w:pPr>
        <w:spacing w:after="0" w:line="240" w:lineRule="auto"/>
        <w:contextualSpacing/>
        <w:jc w:val="both"/>
        <w:rPr>
          <w:rFonts w:ascii="Times New Roman" w:eastAsia="Times New Roman" w:hAnsi="Times New Roman" w:cs="Arial Unicode MS"/>
          <w:b/>
          <w:sz w:val="24"/>
          <w:szCs w:val="24"/>
          <w:lang w:eastAsia="lv-LV" w:bidi="lo-LA"/>
        </w:rPr>
      </w:pPr>
    </w:p>
    <w:p w14:paraId="6DFEB3C1" w14:textId="77777777" w:rsidR="00F67FA0" w:rsidRDefault="00F67FA0" w:rsidP="00C932DC">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5F925F06" w14:textId="77777777" w:rsidR="00F67FA0" w:rsidRDefault="00DA4341" w:rsidP="00C932D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050669B6" w14:textId="12B83916" w:rsidR="00F67FA0" w:rsidRDefault="00F67FA0" w:rsidP="00C932DC">
      <w:pPr>
        <w:spacing w:after="0" w:line="240" w:lineRule="auto"/>
        <w:jc w:val="both"/>
        <w:rPr>
          <w:rFonts w:ascii="Times New Roman" w:eastAsia="Calibri" w:hAnsi="Times New Roman" w:cs="Times New Roman"/>
          <w:i/>
          <w:sz w:val="24"/>
          <w:szCs w:val="24"/>
        </w:rPr>
      </w:pPr>
    </w:p>
    <w:p w14:paraId="4072BB83" w14:textId="0C90651D" w:rsidR="005C14F1" w:rsidRDefault="005C14F1" w:rsidP="00C932DC">
      <w:pPr>
        <w:spacing w:after="0" w:line="240" w:lineRule="auto"/>
        <w:jc w:val="both"/>
        <w:rPr>
          <w:rFonts w:ascii="Times New Roman" w:eastAsia="Calibri" w:hAnsi="Times New Roman" w:cs="Times New Roman"/>
          <w:i/>
          <w:sz w:val="24"/>
          <w:szCs w:val="24"/>
        </w:rPr>
      </w:pPr>
    </w:p>
    <w:p w14:paraId="1A83B8D1" w14:textId="77777777" w:rsidR="005C14F1" w:rsidRDefault="005C14F1" w:rsidP="00C932DC">
      <w:pPr>
        <w:spacing w:after="0" w:line="240" w:lineRule="auto"/>
        <w:jc w:val="both"/>
        <w:rPr>
          <w:rFonts w:ascii="Times New Roman" w:eastAsia="Calibri" w:hAnsi="Times New Roman" w:cs="Times New Roman"/>
          <w:i/>
          <w:sz w:val="24"/>
          <w:szCs w:val="24"/>
        </w:rPr>
      </w:pPr>
    </w:p>
    <w:p w14:paraId="7BEFFB6A" w14:textId="29FC8BE0" w:rsidR="00D50F2E" w:rsidRPr="00D50F2E" w:rsidRDefault="00D50F2E" w:rsidP="00D50F2E">
      <w:pPr>
        <w:spacing w:after="0" w:line="240" w:lineRule="auto"/>
        <w:ind w:left="426" w:hanging="426"/>
        <w:jc w:val="both"/>
        <w:rPr>
          <w:rFonts w:ascii="Times New Roman" w:eastAsia="Calibri" w:hAnsi="Times New Roman" w:cs="Times New Roman"/>
          <w:i/>
          <w:iCs/>
          <w:sz w:val="24"/>
          <w:szCs w:val="24"/>
        </w:rPr>
      </w:pPr>
      <w:proofErr w:type="spellStart"/>
      <w:r w:rsidRPr="00D50F2E">
        <w:rPr>
          <w:rFonts w:ascii="Times New Roman" w:eastAsia="Calibri" w:hAnsi="Times New Roman" w:cs="Times New Roman"/>
          <w:i/>
          <w:iCs/>
          <w:sz w:val="24"/>
          <w:szCs w:val="24"/>
        </w:rPr>
        <w:t>E.Zāle</w:t>
      </w:r>
      <w:proofErr w:type="spellEnd"/>
      <w:r>
        <w:rPr>
          <w:rFonts w:ascii="Times New Roman" w:eastAsia="Calibri" w:hAnsi="Times New Roman" w:cs="Times New Roman"/>
          <w:i/>
          <w:iCs/>
          <w:sz w:val="24"/>
          <w:szCs w:val="24"/>
        </w:rPr>
        <w:t xml:space="preserve"> 64860095</w:t>
      </w:r>
    </w:p>
    <w:p w14:paraId="0DE48643" w14:textId="7B31B94D" w:rsidR="009C028E" w:rsidRPr="00F67FA0" w:rsidRDefault="009C028E" w:rsidP="005C14F1">
      <w:pPr>
        <w:spacing w:after="0" w:line="240" w:lineRule="auto"/>
        <w:jc w:val="both"/>
        <w:rPr>
          <w:rFonts w:ascii="Times New Roman" w:eastAsia="Calibri" w:hAnsi="Times New Roman" w:cs="Times New Roman"/>
          <w:sz w:val="24"/>
          <w:szCs w:val="24"/>
        </w:rPr>
      </w:pPr>
    </w:p>
    <w:sectPr w:rsidR="009C028E" w:rsidRPr="00F67FA0"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0F44950"/>
    <w:multiLevelType w:val="hybridMultilevel"/>
    <w:tmpl w:val="B62686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73708"/>
    <w:multiLevelType w:val="hybridMultilevel"/>
    <w:tmpl w:val="FCFAA0AE"/>
    <w:lvl w:ilvl="0" w:tplc="0426000F">
      <w:start w:val="1"/>
      <w:numFmt w:val="decimal"/>
      <w:lvlText w:val="%1."/>
      <w:lvlJc w:val="left"/>
      <w:pPr>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A76870"/>
    <w:multiLevelType w:val="multilevel"/>
    <w:tmpl w:val="0426001F"/>
    <w:lvl w:ilvl="0">
      <w:start w:val="1"/>
      <w:numFmt w:val="decimal"/>
      <w:lvlText w:val="%1."/>
      <w:lvlJc w:val="left"/>
      <w:pPr>
        <w:ind w:left="1040" w:hanging="360"/>
      </w:pPr>
    </w:lvl>
    <w:lvl w:ilvl="1">
      <w:start w:val="1"/>
      <w:numFmt w:val="decimal"/>
      <w:lvlText w:val="%1.%2."/>
      <w:lvlJc w:val="left"/>
      <w:pPr>
        <w:ind w:left="1472" w:hanging="432"/>
      </w:pPr>
    </w:lvl>
    <w:lvl w:ilvl="2">
      <w:start w:val="1"/>
      <w:numFmt w:val="decimal"/>
      <w:lvlText w:val="%1.%2.%3."/>
      <w:lvlJc w:val="left"/>
      <w:pPr>
        <w:ind w:left="1904" w:hanging="504"/>
      </w:pPr>
    </w:lvl>
    <w:lvl w:ilvl="3">
      <w:start w:val="1"/>
      <w:numFmt w:val="decimal"/>
      <w:lvlText w:val="%1.%2.%3.%4."/>
      <w:lvlJc w:val="left"/>
      <w:pPr>
        <w:ind w:left="2408" w:hanging="648"/>
      </w:pPr>
    </w:lvl>
    <w:lvl w:ilvl="4">
      <w:start w:val="1"/>
      <w:numFmt w:val="decimal"/>
      <w:lvlText w:val="%1.%2.%3.%4.%5."/>
      <w:lvlJc w:val="left"/>
      <w:pPr>
        <w:ind w:left="2912" w:hanging="792"/>
      </w:pPr>
    </w:lvl>
    <w:lvl w:ilvl="5">
      <w:start w:val="1"/>
      <w:numFmt w:val="decimal"/>
      <w:lvlText w:val="%1.%2.%3.%4.%5.%6."/>
      <w:lvlJc w:val="left"/>
      <w:pPr>
        <w:ind w:left="3416" w:hanging="936"/>
      </w:pPr>
    </w:lvl>
    <w:lvl w:ilvl="6">
      <w:start w:val="1"/>
      <w:numFmt w:val="decimal"/>
      <w:lvlText w:val="%1.%2.%3.%4.%5.%6.%7."/>
      <w:lvlJc w:val="left"/>
      <w:pPr>
        <w:ind w:left="3920" w:hanging="1080"/>
      </w:pPr>
    </w:lvl>
    <w:lvl w:ilvl="7">
      <w:start w:val="1"/>
      <w:numFmt w:val="decimal"/>
      <w:lvlText w:val="%1.%2.%3.%4.%5.%6.%7.%8."/>
      <w:lvlJc w:val="left"/>
      <w:pPr>
        <w:ind w:left="4424" w:hanging="1224"/>
      </w:pPr>
    </w:lvl>
    <w:lvl w:ilvl="8">
      <w:start w:val="1"/>
      <w:numFmt w:val="decimal"/>
      <w:lvlText w:val="%1.%2.%3.%4.%5.%6.%7.%8.%9."/>
      <w:lvlJc w:val="left"/>
      <w:pPr>
        <w:ind w:left="5000" w:hanging="1440"/>
      </w:pPr>
    </w:lvl>
  </w:abstractNum>
  <w:abstractNum w:abstractNumId="9"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0" w15:restartNumberingAfterBreak="0">
    <w:nsid w:val="16F97D38"/>
    <w:multiLevelType w:val="hybridMultilevel"/>
    <w:tmpl w:val="608AE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BB1444"/>
    <w:multiLevelType w:val="hybridMultilevel"/>
    <w:tmpl w:val="6A20B5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3" w15:restartNumberingAfterBreak="0">
    <w:nsid w:val="1FA7725E"/>
    <w:multiLevelType w:val="hybridMultilevel"/>
    <w:tmpl w:val="C096F6F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0D12279"/>
    <w:multiLevelType w:val="hybridMultilevel"/>
    <w:tmpl w:val="89286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6F71D16"/>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7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8" w15:restartNumberingAfterBreak="0">
    <w:nsid w:val="2959647A"/>
    <w:multiLevelType w:val="multilevel"/>
    <w:tmpl w:val="E718113A"/>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E4867"/>
    <w:multiLevelType w:val="hybridMultilevel"/>
    <w:tmpl w:val="BBCC1C66"/>
    <w:lvl w:ilvl="0" w:tplc="F2787C7C">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C40FB1"/>
    <w:multiLevelType w:val="multilevel"/>
    <w:tmpl w:val="A45AAA4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9" w15:restartNumberingAfterBreak="0">
    <w:nsid w:val="520B2687"/>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D6FEC"/>
    <w:multiLevelType w:val="hybridMultilevel"/>
    <w:tmpl w:val="0F1859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39"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8522A50"/>
    <w:multiLevelType w:val="multilevel"/>
    <w:tmpl w:val="6024B1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44" w15:restartNumberingAfterBreak="0">
    <w:nsid w:val="7EC17355"/>
    <w:multiLevelType w:val="hybridMultilevel"/>
    <w:tmpl w:val="A8B0EB6A"/>
    <w:lvl w:ilvl="0" w:tplc="0426000F">
      <w:start w:val="1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40"/>
  </w:num>
  <w:num w:numId="3">
    <w:abstractNumId w:val="33"/>
  </w:num>
  <w:num w:numId="4">
    <w:abstractNumId w:val="31"/>
  </w:num>
  <w:num w:numId="5">
    <w:abstractNumId w:val="26"/>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8"/>
  </w:num>
  <w:num w:numId="10">
    <w:abstractNumId w:val="12"/>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6"/>
  </w:num>
  <w:num w:numId="19">
    <w:abstractNumId w:val="23"/>
  </w:num>
  <w:num w:numId="20">
    <w:abstractNumId w:val="3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0"/>
  </w:num>
  <w:num w:numId="24">
    <w:abstractNumId w:val="21"/>
  </w:num>
  <w:num w:numId="25">
    <w:abstractNumId w:val="25"/>
  </w:num>
  <w:num w:numId="26">
    <w:abstractNumId w:val="5"/>
  </w:num>
  <w:num w:numId="27">
    <w:abstractNumId w:val="16"/>
  </w:num>
  <w:num w:numId="28">
    <w:abstractNumId w:val="6"/>
  </w:num>
  <w:num w:numId="29">
    <w:abstractNumId w:val="28"/>
  </w:num>
  <w:num w:numId="30">
    <w:abstractNumId w:val="11"/>
  </w:num>
  <w:num w:numId="31">
    <w:abstractNumId w:val="42"/>
  </w:num>
  <w:num w:numId="32">
    <w:abstractNumId w:val="29"/>
  </w:num>
  <w:num w:numId="33">
    <w:abstractNumId w:val="34"/>
  </w:num>
  <w:num w:numId="34">
    <w:abstractNumId w:val="8"/>
  </w:num>
  <w:num w:numId="35">
    <w:abstractNumId w:val="13"/>
  </w:num>
  <w:num w:numId="36">
    <w:abstractNumId w:val="17"/>
  </w:num>
  <w:num w:numId="37">
    <w:abstractNumId w:val="44"/>
  </w:num>
  <w:num w:numId="38">
    <w:abstractNumId w:val="18"/>
  </w:num>
  <w:num w:numId="39">
    <w:abstractNumId w:val="35"/>
  </w:num>
  <w:num w:numId="40">
    <w:abstractNumId w:val="2"/>
  </w:num>
  <w:num w:numId="41">
    <w:abstractNumId w:val="45"/>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0"/>
  </w:num>
  <w:num w:numId="45">
    <w:abstractNumId w:val="4"/>
  </w:num>
  <w:num w:numId="4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85C"/>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2553"/>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F7009-4874-4BA9-B396-5A266841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1358</Words>
  <Characters>775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cp:revision>
  <cp:lastPrinted>2020-01-08T13:36:00Z</cp:lastPrinted>
  <dcterms:created xsi:type="dcterms:W3CDTF">2021-01-13T20:50:00Z</dcterms:created>
  <dcterms:modified xsi:type="dcterms:W3CDTF">2021-01-20T12:58:00Z</dcterms:modified>
</cp:coreProperties>
</file>